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B9F" w:rsidRPr="002A6203" w:rsidRDefault="00142B9F" w:rsidP="00817ED7">
      <w:pPr>
        <w:pStyle w:val="Heading1"/>
        <w:spacing w:before="120" w:after="960"/>
        <w:ind w:left="312" w:hanging="142"/>
        <w:rPr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6203">
        <w:rPr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Scheme Enquiry Form</w:t>
      </w:r>
    </w:p>
    <w:p w:rsidR="00DE3BD4" w:rsidRDefault="00DE3BD4" w:rsidP="00DE3BD4">
      <w:pPr>
        <w:pStyle w:val="Heading2"/>
        <w:ind w:firstLine="425"/>
      </w:pPr>
    </w:p>
    <w:p w:rsidR="00DE3BD4" w:rsidRDefault="00DE3BD4" w:rsidP="00DE3BD4">
      <w:pPr>
        <w:pStyle w:val="Heading2"/>
        <w:ind w:firstLine="425"/>
      </w:pPr>
    </w:p>
    <w:p w:rsidR="002A6203" w:rsidRPr="002A6203" w:rsidRDefault="002A6203" w:rsidP="002A6203">
      <w:pPr>
        <w:autoSpaceDE w:val="0"/>
        <w:autoSpaceDN w:val="0"/>
        <w:adjustRightInd w:val="0"/>
        <w:spacing w:line="288" w:lineRule="auto"/>
        <w:textAlignment w:val="center"/>
        <w:rPr>
          <w:rFonts w:cs="Source Sans Pro Light"/>
          <w:color w:val="000000"/>
          <w:spacing w:val="0"/>
          <w:w w:val="107"/>
          <w:sz w:val="19"/>
          <w:szCs w:val="19"/>
          <w:lang w:val="en-GB"/>
        </w:rPr>
      </w:pPr>
      <w:r w:rsidRPr="002A6203">
        <w:rPr>
          <w:rFonts w:cs="Source Sans Pro Light"/>
          <w:color w:val="000000"/>
          <w:spacing w:val="0"/>
          <w:w w:val="107"/>
          <w:sz w:val="19"/>
          <w:szCs w:val="19"/>
          <w:lang w:val="en-GB"/>
        </w:rPr>
        <w:t xml:space="preserve">What does the scheme cover?  </w:t>
      </w:r>
      <w:r w:rsidR="00FF673A">
        <w:rPr>
          <w:rFonts w:cs="Source Sans Pro Light"/>
          <w:color w:val="000000"/>
          <w:spacing w:val="0"/>
          <w:w w:val="107"/>
          <w:sz w:val="19"/>
          <w:szCs w:val="19"/>
          <w:lang w:val="en-GB"/>
        </w:rPr>
        <w:t>–</w:t>
      </w:r>
      <w:r w:rsidRPr="002A6203">
        <w:rPr>
          <w:rFonts w:cs="Source Sans Pro Light"/>
          <w:color w:val="000000"/>
          <w:spacing w:val="0"/>
          <w:w w:val="107"/>
          <w:sz w:val="19"/>
          <w:szCs w:val="19"/>
          <w:lang w:val="en-GB"/>
        </w:rPr>
        <w:t xml:space="preserve"> Trade / covers required</w:t>
      </w:r>
    </w:p>
    <w:p w:rsidR="00F14AB4" w:rsidRDefault="009176FD" w:rsidP="004D6EAE">
      <w:pPr>
        <w:framePr w:w="10728" w:h="663" w:hSpace="181" w:wrap="around" w:vAnchor="text" w:hAnchor="page" w:x="783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 w:rsidR="001B56C1">
        <w:rPr>
          <w:noProof/>
        </w:rPr>
        <w:t> </w:t>
      </w:r>
      <w:r w:rsidR="001B56C1">
        <w:rPr>
          <w:noProof/>
        </w:rPr>
        <w:t> </w:t>
      </w:r>
      <w:r w:rsidR="001B56C1">
        <w:rPr>
          <w:noProof/>
        </w:rPr>
        <w:t> </w:t>
      </w:r>
      <w:r w:rsidR="001B56C1">
        <w:rPr>
          <w:noProof/>
        </w:rPr>
        <w:t> </w:t>
      </w:r>
      <w:r w:rsidR="001B56C1">
        <w:rPr>
          <w:noProof/>
        </w:rPr>
        <w:t> </w:t>
      </w:r>
      <w:bookmarkEnd w:id="1"/>
      <w:r>
        <w:fldChar w:fldCharType="end"/>
      </w:r>
      <w:bookmarkEnd w:id="0"/>
    </w:p>
    <w:p w:rsidR="00F14AB4" w:rsidRDefault="00F14AB4" w:rsidP="004D6EAE">
      <w:pPr>
        <w:framePr w:w="10728" w:h="663" w:hSpace="181" w:wrap="around" w:vAnchor="text" w:hAnchor="page" w:x="783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012CE7" w:rsidRDefault="00012CE7" w:rsidP="00697BFF">
      <w:pPr>
        <w:pStyle w:val="Heading2"/>
      </w:pPr>
    </w:p>
    <w:p w:rsidR="0057400C" w:rsidRDefault="009176FD" w:rsidP="004D6EAE">
      <w:pPr>
        <w:framePr w:w="10728" w:h="663" w:hSpace="181" w:wrap="around" w:vAnchor="text" w:hAnchor="page" w:x="783" w:y="2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1B56C1">
        <w:rPr>
          <w:noProof/>
        </w:rPr>
        <w:t> </w:t>
      </w:r>
      <w:r w:rsidR="001B56C1">
        <w:rPr>
          <w:noProof/>
        </w:rPr>
        <w:t> </w:t>
      </w:r>
      <w:r w:rsidR="001B56C1">
        <w:rPr>
          <w:noProof/>
        </w:rPr>
        <w:t> </w:t>
      </w:r>
      <w:r w:rsidR="001B56C1">
        <w:rPr>
          <w:noProof/>
        </w:rPr>
        <w:t> </w:t>
      </w:r>
      <w:r w:rsidR="001B56C1">
        <w:rPr>
          <w:noProof/>
        </w:rPr>
        <w:t> </w:t>
      </w:r>
      <w:r>
        <w:fldChar w:fldCharType="end"/>
      </w:r>
      <w:bookmarkEnd w:id="2"/>
    </w:p>
    <w:p w:rsidR="002A6203" w:rsidRPr="002A6203" w:rsidRDefault="002A6203" w:rsidP="002A6203">
      <w:pPr>
        <w:autoSpaceDE w:val="0"/>
        <w:autoSpaceDN w:val="0"/>
        <w:adjustRightInd w:val="0"/>
        <w:spacing w:line="288" w:lineRule="auto"/>
        <w:textAlignment w:val="center"/>
        <w:rPr>
          <w:rFonts w:cs="Source Sans Pro Light"/>
          <w:color w:val="000000"/>
          <w:spacing w:val="0"/>
          <w:w w:val="107"/>
          <w:sz w:val="19"/>
          <w:szCs w:val="19"/>
          <w:lang w:val="en-GB"/>
        </w:rPr>
      </w:pPr>
      <w:r w:rsidRPr="002A6203">
        <w:rPr>
          <w:rFonts w:cs="Source Sans Pro Light"/>
          <w:color w:val="000000"/>
          <w:spacing w:val="0"/>
          <w:w w:val="107"/>
          <w:sz w:val="19"/>
          <w:szCs w:val="19"/>
          <w:lang w:val="en-GB"/>
        </w:rPr>
        <w:t>What is the distribution of the scheme? –</w:t>
      </w:r>
      <w:r w:rsidR="00FF673A">
        <w:rPr>
          <w:rFonts w:cs="Source Sans Pro Light"/>
          <w:color w:val="000000"/>
          <w:spacing w:val="0"/>
          <w:w w:val="107"/>
          <w:sz w:val="19"/>
          <w:szCs w:val="19"/>
          <w:lang w:val="en-GB"/>
        </w:rPr>
        <w:t xml:space="preserve"> Wholesale / P</w:t>
      </w:r>
      <w:r w:rsidRPr="002A6203">
        <w:rPr>
          <w:rFonts w:cs="Source Sans Pro Light"/>
          <w:color w:val="000000"/>
          <w:spacing w:val="0"/>
          <w:w w:val="107"/>
          <w:sz w:val="19"/>
          <w:szCs w:val="19"/>
          <w:lang w:val="en-GB"/>
        </w:rPr>
        <w:t>anel / Solus</w:t>
      </w:r>
    </w:p>
    <w:p w:rsidR="00312DB8" w:rsidRDefault="00312DB8" w:rsidP="00697BFF">
      <w:pPr>
        <w:pStyle w:val="Heading2"/>
      </w:pPr>
    </w:p>
    <w:p w:rsidR="002A6203" w:rsidRPr="002A6203" w:rsidRDefault="002A6203" w:rsidP="002A6203">
      <w:pPr>
        <w:autoSpaceDE w:val="0"/>
        <w:autoSpaceDN w:val="0"/>
        <w:adjustRightInd w:val="0"/>
        <w:spacing w:line="288" w:lineRule="auto"/>
        <w:textAlignment w:val="center"/>
        <w:rPr>
          <w:rFonts w:cs="Source Sans Pro Light"/>
          <w:color w:val="000000"/>
          <w:spacing w:val="0"/>
          <w:w w:val="107"/>
          <w:sz w:val="19"/>
          <w:szCs w:val="19"/>
          <w:lang w:val="en-GB"/>
        </w:rPr>
      </w:pPr>
      <w:r w:rsidRPr="002A6203">
        <w:rPr>
          <w:rFonts w:cs="Source Sans Pro Light"/>
          <w:color w:val="000000"/>
          <w:spacing w:val="0"/>
          <w:w w:val="107"/>
          <w:sz w:val="19"/>
          <w:szCs w:val="19"/>
          <w:lang w:val="en-GB"/>
        </w:rPr>
        <w:t xml:space="preserve">How does broker link to Customer group? </w:t>
      </w:r>
      <w:r w:rsidR="000D360A" w:rsidRPr="002A6203">
        <w:rPr>
          <w:rFonts w:cs="Source Sans Pro Light"/>
          <w:color w:val="000000"/>
          <w:spacing w:val="0"/>
          <w:w w:val="107"/>
          <w:sz w:val="19"/>
          <w:szCs w:val="19"/>
          <w:lang w:val="en-GB"/>
        </w:rPr>
        <w:t>–</w:t>
      </w:r>
      <w:r w:rsidRPr="002A6203">
        <w:rPr>
          <w:rFonts w:cs="Source Sans Pro Light"/>
          <w:color w:val="000000"/>
          <w:spacing w:val="0"/>
          <w:w w:val="107"/>
          <w:sz w:val="19"/>
          <w:szCs w:val="19"/>
          <w:lang w:val="en-GB"/>
        </w:rPr>
        <w:t xml:space="preserve"> affinity group(s) / specialist Broker / Trade association</w:t>
      </w:r>
    </w:p>
    <w:p w:rsidR="0057400C" w:rsidRDefault="009176FD" w:rsidP="004D6EAE">
      <w:pPr>
        <w:framePr w:w="10728" w:h="663" w:hSpace="181" w:wrap="around" w:vAnchor="text" w:hAnchor="page" w:x="783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3"/>
            <w:enabled/>
            <w:calcOnExit w:val="0"/>
            <w:textInput>
              <w:format w:val="FIRST CAPITAL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 w:rsidR="001B56C1">
        <w:rPr>
          <w:noProof/>
        </w:rPr>
        <w:t> </w:t>
      </w:r>
      <w:r w:rsidR="001B56C1">
        <w:rPr>
          <w:noProof/>
        </w:rPr>
        <w:t> </w:t>
      </w:r>
      <w:r w:rsidR="001B56C1">
        <w:rPr>
          <w:noProof/>
        </w:rPr>
        <w:t> </w:t>
      </w:r>
      <w:r w:rsidR="001B56C1">
        <w:rPr>
          <w:noProof/>
        </w:rPr>
        <w:t> </w:t>
      </w:r>
      <w:r w:rsidR="001B56C1">
        <w:rPr>
          <w:noProof/>
        </w:rPr>
        <w:t> </w:t>
      </w:r>
      <w:r>
        <w:fldChar w:fldCharType="end"/>
      </w:r>
      <w:bookmarkEnd w:id="3"/>
    </w:p>
    <w:p w:rsidR="00012CE7" w:rsidRDefault="00012CE7" w:rsidP="00697BFF">
      <w:pPr>
        <w:pStyle w:val="Heading2"/>
      </w:pPr>
    </w:p>
    <w:p w:rsidR="002A6203" w:rsidRPr="002A6203" w:rsidRDefault="000D360A" w:rsidP="002A6203">
      <w:pPr>
        <w:autoSpaceDE w:val="0"/>
        <w:autoSpaceDN w:val="0"/>
        <w:adjustRightInd w:val="0"/>
        <w:spacing w:line="288" w:lineRule="auto"/>
        <w:textAlignment w:val="center"/>
        <w:rPr>
          <w:rFonts w:cs="Source Sans Pro Light"/>
          <w:color w:val="000000"/>
          <w:spacing w:val="0"/>
          <w:w w:val="107"/>
          <w:sz w:val="19"/>
          <w:szCs w:val="19"/>
          <w:lang w:val="en-GB"/>
        </w:rPr>
      </w:pPr>
      <w:r>
        <w:rPr>
          <w:rFonts w:cs="Source Sans Pro Light"/>
          <w:color w:val="000000"/>
          <w:spacing w:val="0"/>
          <w:w w:val="107"/>
          <w:sz w:val="19"/>
          <w:szCs w:val="19"/>
          <w:lang w:val="en-GB"/>
        </w:rPr>
        <w:t>Is it</w:t>
      </w:r>
      <w:r w:rsidR="002A6203" w:rsidRPr="002A6203">
        <w:rPr>
          <w:rFonts w:cs="Source Sans Pro Light"/>
          <w:color w:val="000000"/>
          <w:spacing w:val="0"/>
          <w:w w:val="107"/>
          <w:sz w:val="19"/>
          <w:szCs w:val="19"/>
          <w:lang w:val="en-GB"/>
        </w:rPr>
        <w:t xml:space="preserve"> a new or existing scheme?</w:t>
      </w:r>
      <w:r w:rsidR="00663C70" w:rsidRPr="002A6203">
        <w:rPr>
          <w:rFonts w:cs="Source Sans Pro Light"/>
          <w:color w:val="000000"/>
          <w:spacing w:val="0"/>
          <w:w w:val="107"/>
          <w:sz w:val="19"/>
          <w:szCs w:val="19"/>
          <w:lang w:val="en-GB"/>
        </w:rPr>
        <w:t xml:space="preserve"> </w:t>
      </w:r>
      <w:r w:rsidR="002A6203" w:rsidRPr="002A6203">
        <w:rPr>
          <w:rFonts w:cs="Source Sans Pro Light"/>
          <w:color w:val="000000"/>
          <w:spacing w:val="0"/>
          <w:w w:val="107"/>
          <w:sz w:val="19"/>
          <w:szCs w:val="19"/>
          <w:lang w:val="en-GB"/>
        </w:rPr>
        <w:br/>
        <w:t>If existing</w:t>
      </w:r>
      <w:r>
        <w:rPr>
          <w:rFonts w:cs="Source Sans Pro Light"/>
          <w:color w:val="000000"/>
          <w:spacing w:val="0"/>
          <w:w w:val="107"/>
          <w:sz w:val="19"/>
          <w:szCs w:val="19"/>
          <w:lang w:val="en-GB"/>
        </w:rPr>
        <w:t>,</w:t>
      </w:r>
      <w:r w:rsidR="002A6203" w:rsidRPr="002A6203">
        <w:rPr>
          <w:rFonts w:cs="Source Sans Pro Light"/>
          <w:color w:val="000000"/>
          <w:spacing w:val="0"/>
          <w:w w:val="107"/>
          <w:sz w:val="19"/>
          <w:szCs w:val="19"/>
          <w:lang w:val="en-GB"/>
        </w:rPr>
        <w:t xml:space="preserve"> who is the current carrier? How long has it been established and what would it take to move it to Aviva?</w:t>
      </w:r>
    </w:p>
    <w:p w:rsidR="0057400C" w:rsidRDefault="009176FD" w:rsidP="004D6EAE">
      <w:pPr>
        <w:framePr w:w="10728" w:h="663" w:hSpace="181" w:wrap="around" w:vAnchor="text" w:hAnchor="page" w:x="783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"/>
            <w:enabled/>
            <w:calcOnExit w:val="0"/>
            <w:textInput>
              <w:format w:val="TITLE CASE"/>
            </w:textInput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 w:rsidR="001B56C1">
        <w:rPr>
          <w:noProof/>
        </w:rPr>
        <w:t> </w:t>
      </w:r>
      <w:r w:rsidR="001B56C1">
        <w:rPr>
          <w:noProof/>
        </w:rPr>
        <w:t> </w:t>
      </w:r>
      <w:r w:rsidR="001B56C1">
        <w:rPr>
          <w:noProof/>
        </w:rPr>
        <w:t> </w:t>
      </w:r>
      <w:r w:rsidR="001B56C1">
        <w:rPr>
          <w:noProof/>
        </w:rPr>
        <w:t> </w:t>
      </w:r>
      <w:r w:rsidR="001B56C1">
        <w:rPr>
          <w:noProof/>
        </w:rPr>
        <w:t> </w:t>
      </w:r>
      <w:r>
        <w:fldChar w:fldCharType="end"/>
      </w:r>
      <w:bookmarkEnd w:id="4"/>
    </w:p>
    <w:p w:rsidR="0057400C" w:rsidRDefault="0057400C" w:rsidP="00DE3BD4">
      <w:pPr>
        <w:pStyle w:val="Heading2"/>
        <w:ind w:left="0"/>
      </w:pPr>
    </w:p>
    <w:p w:rsidR="0057400C" w:rsidRDefault="009176FD" w:rsidP="004D6EAE">
      <w:pPr>
        <w:framePr w:w="10728" w:h="663" w:hSpace="181" w:wrap="around" w:vAnchor="text" w:hAnchor="page" w:x="783" w:y="2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1B56C1">
        <w:rPr>
          <w:noProof/>
        </w:rPr>
        <w:t> </w:t>
      </w:r>
      <w:r w:rsidR="001B56C1">
        <w:rPr>
          <w:noProof/>
        </w:rPr>
        <w:t> </w:t>
      </w:r>
      <w:r w:rsidR="001B56C1">
        <w:rPr>
          <w:noProof/>
        </w:rPr>
        <w:t> </w:t>
      </w:r>
      <w:r w:rsidR="001B56C1">
        <w:rPr>
          <w:noProof/>
        </w:rPr>
        <w:t> </w:t>
      </w:r>
      <w:r w:rsidR="001B56C1">
        <w:rPr>
          <w:noProof/>
        </w:rPr>
        <w:t> </w:t>
      </w:r>
      <w:r>
        <w:fldChar w:fldCharType="end"/>
      </w:r>
      <w:bookmarkEnd w:id="5"/>
    </w:p>
    <w:p w:rsidR="002A6203" w:rsidRPr="002A6203" w:rsidRDefault="002A6203" w:rsidP="002A6203">
      <w:pPr>
        <w:autoSpaceDE w:val="0"/>
        <w:autoSpaceDN w:val="0"/>
        <w:adjustRightInd w:val="0"/>
        <w:spacing w:line="288" w:lineRule="auto"/>
        <w:textAlignment w:val="center"/>
        <w:rPr>
          <w:rFonts w:cs="Source Sans Pro Light"/>
          <w:color w:val="000000"/>
          <w:spacing w:val="0"/>
          <w:w w:val="107"/>
          <w:sz w:val="19"/>
          <w:szCs w:val="19"/>
          <w:lang w:val="en-GB"/>
        </w:rPr>
      </w:pPr>
      <w:r w:rsidRPr="002A6203">
        <w:rPr>
          <w:rFonts w:cs="Source Sans Pro Light"/>
          <w:color w:val="000000"/>
          <w:spacing w:val="0"/>
          <w:w w:val="107"/>
          <w:sz w:val="19"/>
          <w:szCs w:val="19"/>
          <w:lang w:val="en-GB"/>
        </w:rPr>
        <w:t>Reason for talking to Aviva?</w:t>
      </w:r>
    </w:p>
    <w:p w:rsidR="0057400C" w:rsidRDefault="0057400C" w:rsidP="003A6262">
      <w:pPr>
        <w:pStyle w:val="Heading2"/>
        <w:ind w:left="0"/>
        <w:rPr>
          <w:rFonts w:cs="Source Sans Pro Light"/>
          <w:w w:val="109"/>
          <w:sz w:val="18"/>
          <w:szCs w:val="18"/>
        </w:rPr>
      </w:pPr>
    </w:p>
    <w:p w:rsidR="002A6203" w:rsidRPr="002A6203" w:rsidRDefault="002A6203" w:rsidP="002A6203">
      <w:pPr>
        <w:autoSpaceDE w:val="0"/>
        <w:autoSpaceDN w:val="0"/>
        <w:adjustRightInd w:val="0"/>
        <w:spacing w:line="288" w:lineRule="auto"/>
        <w:textAlignment w:val="center"/>
        <w:rPr>
          <w:rFonts w:cs="Source Sans Pro Light"/>
          <w:color w:val="000000"/>
          <w:spacing w:val="0"/>
          <w:w w:val="107"/>
          <w:sz w:val="19"/>
          <w:szCs w:val="19"/>
          <w:lang w:val="en-GB"/>
        </w:rPr>
      </w:pPr>
      <w:r w:rsidRPr="002A6203">
        <w:rPr>
          <w:rFonts w:cs="Source Sans Pro Light"/>
          <w:color w:val="000000"/>
          <w:spacing w:val="0"/>
          <w:w w:val="107"/>
          <w:sz w:val="19"/>
          <w:szCs w:val="19"/>
          <w:lang w:val="en-GB"/>
        </w:rPr>
        <w:t>Financial Performance of the Scheme? – GWP / Loss Ratio / Claims (3 years)</w:t>
      </w:r>
    </w:p>
    <w:p w:rsidR="0057400C" w:rsidRDefault="009176FD" w:rsidP="004D6EAE">
      <w:pPr>
        <w:framePr w:w="10728" w:h="663" w:hSpace="181" w:wrap="around" w:vAnchor="text" w:hAnchor="page" w:x="783" w:y="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6"/>
            <w:enabled/>
            <w:calcOnExit w:val="0"/>
            <w:textInput>
              <w:format w:val="TITLE CASE"/>
            </w:textInput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 w:rsidR="001B56C1">
        <w:rPr>
          <w:noProof/>
        </w:rPr>
        <w:t> </w:t>
      </w:r>
      <w:r w:rsidR="001B56C1">
        <w:rPr>
          <w:noProof/>
        </w:rPr>
        <w:t> </w:t>
      </w:r>
      <w:r w:rsidR="001B56C1">
        <w:rPr>
          <w:noProof/>
        </w:rPr>
        <w:t> </w:t>
      </w:r>
      <w:r w:rsidR="001B56C1">
        <w:rPr>
          <w:noProof/>
        </w:rPr>
        <w:t> </w:t>
      </w:r>
      <w:r w:rsidR="001B56C1">
        <w:rPr>
          <w:noProof/>
        </w:rPr>
        <w:t> </w:t>
      </w:r>
      <w:r>
        <w:fldChar w:fldCharType="end"/>
      </w:r>
      <w:bookmarkEnd w:id="6"/>
    </w:p>
    <w:p w:rsidR="0057400C" w:rsidRDefault="0057400C" w:rsidP="00DE3BD4">
      <w:pPr>
        <w:pStyle w:val="Heading2"/>
        <w:ind w:left="0"/>
        <w:rPr>
          <w:rFonts w:cs="Source Sans Pro Light"/>
          <w:w w:val="109"/>
          <w:sz w:val="18"/>
          <w:szCs w:val="18"/>
        </w:rPr>
      </w:pPr>
    </w:p>
    <w:p w:rsidR="002A6203" w:rsidRPr="002A6203" w:rsidRDefault="002A6203" w:rsidP="002A6203">
      <w:pPr>
        <w:autoSpaceDE w:val="0"/>
        <w:autoSpaceDN w:val="0"/>
        <w:adjustRightInd w:val="0"/>
        <w:spacing w:line="288" w:lineRule="auto"/>
        <w:textAlignment w:val="center"/>
        <w:rPr>
          <w:rFonts w:cs="Source Sans Pro Light"/>
          <w:color w:val="000000"/>
          <w:spacing w:val="0"/>
          <w:w w:val="107"/>
          <w:sz w:val="19"/>
          <w:szCs w:val="19"/>
          <w:lang w:val="en-GB"/>
        </w:rPr>
      </w:pPr>
      <w:r w:rsidRPr="002A6203">
        <w:rPr>
          <w:rFonts w:cs="Source Sans Pro Light"/>
          <w:color w:val="000000"/>
          <w:spacing w:val="0"/>
          <w:w w:val="107"/>
          <w:sz w:val="19"/>
          <w:szCs w:val="19"/>
          <w:lang w:val="en-GB"/>
        </w:rPr>
        <w:t>What level of delegated authority is required? – Underwriting / Administration / Claims</w:t>
      </w:r>
    </w:p>
    <w:p w:rsidR="0057400C" w:rsidRDefault="009176FD" w:rsidP="004D6EAE">
      <w:pPr>
        <w:framePr w:w="10728" w:h="663" w:hSpace="181" w:wrap="around" w:vAnchor="text" w:hAnchor="page" w:x="783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7"/>
            <w:enabled/>
            <w:calcOnExit w:val="0"/>
            <w:textInput>
              <w:format w:val="TITLE CASE"/>
            </w:textInput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 w:rsidR="001B56C1">
        <w:rPr>
          <w:noProof/>
        </w:rPr>
        <w:t> </w:t>
      </w:r>
      <w:r w:rsidR="001B56C1">
        <w:rPr>
          <w:noProof/>
        </w:rPr>
        <w:t> </w:t>
      </w:r>
      <w:r w:rsidR="001B56C1">
        <w:rPr>
          <w:noProof/>
        </w:rPr>
        <w:t> </w:t>
      </w:r>
      <w:r w:rsidR="001B56C1">
        <w:rPr>
          <w:noProof/>
        </w:rPr>
        <w:t> </w:t>
      </w:r>
      <w:r w:rsidR="001B56C1">
        <w:rPr>
          <w:noProof/>
        </w:rPr>
        <w:t> </w:t>
      </w:r>
      <w:r>
        <w:fldChar w:fldCharType="end"/>
      </w:r>
      <w:bookmarkEnd w:id="7"/>
    </w:p>
    <w:p w:rsidR="00BB1B0D" w:rsidRDefault="00BB1B0D" w:rsidP="00697BFF">
      <w:pPr>
        <w:pStyle w:val="Heading2"/>
        <w:rPr>
          <w:rFonts w:cs="Source Sans Pro Light"/>
          <w:w w:val="109"/>
          <w:sz w:val="18"/>
          <w:szCs w:val="18"/>
        </w:rPr>
      </w:pPr>
    </w:p>
    <w:p w:rsidR="00DE3BD4" w:rsidRDefault="009176FD" w:rsidP="004D6EAE">
      <w:pPr>
        <w:framePr w:w="10728" w:h="663" w:hSpace="181" w:wrap="around" w:vAnchor="text" w:hAnchor="page" w:x="749" w:y="3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8"/>
            <w:enabled/>
            <w:calcOnExit w:val="0"/>
            <w:textInput>
              <w:format w:val="TITLE CASE"/>
            </w:textInput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 w:rsidR="001B56C1">
        <w:rPr>
          <w:noProof/>
        </w:rPr>
        <w:t> </w:t>
      </w:r>
      <w:r w:rsidR="001B56C1">
        <w:rPr>
          <w:noProof/>
        </w:rPr>
        <w:t> </w:t>
      </w:r>
      <w:r w:rsidR="001B56C1">
        <w:rPr>
          <w:noProof/>
        </w:rPr>
        <w:t> </w:t>
      </w:r>
      <w:r w:rsidR="001B56C1">
        <w:rPr>
          <w:noProof/>
        </w:rPr>
        <w:t> </w:t>
      </w:r>
      <w:r w:rsidR="001B56C1">
        <w:rPr>
          <w:noProof/>
        </w:rPr>
        <w:t> </w:t>
      </w:r>
      <w:r>
        <w:fldChar w:fldCharType="end"/>
      </w:r>
      <w:bookmarkEnd w:id="8"/>
    </w:p>
    <w:p w:rsidR="002A6203" w:rsidRPr="002A6203" w:rsidRDefault="002A6203" w:rsidP="002A6203">
      <w:pPr>
        <w:autoSpaceDE w:val="0"/>
        <w:autoSpaceDN w:val="0"/>
        <w:adjustRightInd w:val="0"/>
        <w:spacing w:line="288" w:lineRule="auto"/>
        <w:textAlignment w:val="center"/>
        <w:rPr>
          <w:rFonts w:cs="Source Sans Pro Light"/>
          <w:color w:val="000000"/>
          <w:spacing w:val="0"/>
          <w:w w:val="107"/>
          <w:sz w:val="19"/>
          <w:szCs w:val="19"/>
          <w:lang w:val="en-GB"/>
        </w:rPr>
      </w:pPr>
      <w:r w:rsidRPr="002A6203">
        <w:rPr>
          <w:rFonts w:cs="Source Sans Pro Light"/>
          <w:color w:val="000000"/>
          <w:spacing w:val="0"/>
          <w:w w:val="107"/>
          <w:sz w:val="19"/>
          <w:szCs w:val="19"/>
          <w:lang w:val="en-GB"/>
        </w:rPr>
        <w:t xml:space="preserve">Remuneration requirements? </w:t>
      </w:r>
    </w:p>
    <w:p w:rsidR="002A6203" w:rsidRDefault="002A6203" w:rsidP="002A6203">
      <w:pPr>
        <w:pStyle w:val="Heading2"/>
        <w:rPr>
          <w:rFonts w:cs="Source Sans Pro Light"/>
          <w:w w:val="109"/>
          <w:sz w:val="18"/>
          <w:szCs w:val="18"/>
        </w:rPr>
      </w:pPr>
    </w:p>
    <w:p w:rsidR="002A6203" w:rsidRDefault="002A6203" w:rsidP="004D6EAE">
      <w:pPr>
        <w:framePr w:w="10728" w:h="663" w:hSpace="181" w:wrap="around" w:vAnchor="text" w:hAnchor="page" w:x="749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8"/>
            <w:enabled/>
            <w:calcOnExit w:val="0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 w:rsidR="001B56C1">
        <w:rPr>
          <w:noProof/>
        </w:rPr>
        <w:t> </w:t>
      </w:r>
      <w:r w:rsidR="001B56C1">
        <w:rPr>
          <w:noProof/>
        </w:rPr>
        <w:t> </w:t>
      </w:r>
      <w:r w:rsidR="001B56C1">
        <w:rPr>
          <w:noProof/>
        </w:rPr>
        <w:t> </w:t>
      </w:r>
      <w:r w:rsidR="001B56C1">
        <w:rPr>
          <w:noProof/>
        </w:rPr>
        <w:t> </w:t>
      </w:r>
      <w:r w:rsidR="001B56C1">
        <w:rPr>
          <w:noProof/>
        </w:rPr>
        <w:t> </w:t>
      </w:r>
      <w:r>
        <w:fldChar w:fldCharType="end"/>
      </w:r>
    </w:p>
    <w:p w:rsidR="002A6203" w:rsidRPr="002A6203" w:rsidRDefault="002A6203" w:rsidP="002A6203">
      <w:pPr>
        <w:autoSpaceDE w:val="0"/>
        <w:autoSpaceDN w:val="0"/>
        <w:adjustRightInd w:val="0"/>
        <w:spacing w:line="288" w:lineRule="auto"/>
        <w:textAlignment w:val="center"/>
        <w:rPr>
          <w:rFonts w:cs="Source Sans Pro Light"/>
          <w:color w:val="000000"/>
          <w:spacing w:val="0"/>
          <w:w w:val="107"/>
          <w:sz w:val="19"/>
          <w:szCs w:val="19"/>
          <w:lang w:val="en-GB"/>
        </w:rPr>
      </w:pPr>
      <w:r w:rsidRPr="002A6203">
        <w:rPr>
          <w:rFonts w:cs="Source Sans Pro Light"/>
          <w:color w:val="000000"/>
          <w:spacing w:val="0"/>
          <w:w w:val="107"/>
          <w:sz w:val="19"/>
          <w:szCs w:val="19"/>
          <w:lang w:val="en-GB"/>
        </w:rPr>
        <w:t xml:space="preserve">How will the scheme be administered? – Manual / Software House / </w:t>
      </w:r>
      <w:r w:rsidR="000D360A">
        <w:rPr>
          <w:rFonts w:cs="Source Sans Pro Light"/>
          <w:color w:val="000000"/>
          <w:spacing w:val="0"/>
          <w:w w:val="107"/>
          <w:sz w:val="19"/>
          <w:szCs w:val="19"/>
          <w:lang w:val="en-GB"/>
        </w:rPr>
        <w:t>B2C (Quote &amp; Buy by customer on</w:t>
      </w:r>
      <w:r w:rsidRPr="002A6203">
        <w:rPr>
          <w:rFonts w:cs="Source Sans Pro Light"/>
          <w:color w:val="000000"/>
          <w:spacing w:val="0"/>
          <w:w w:val="107"/>
          <w:sz w:val="19"/>
          <w:szCs w:val="19"/>
          <w:lang w:val="en-GB"/>
        </w:rPr>
        <w:t>line)</w:t>
      </w:r>
    </w:p>
    <w:p w:rsidR="0057400C" w:rsidRPr="00BB1B0D" w:rsidRDefault="0057400C" w:rsidP="00697BFF">
      <w:pPr>
        <w:pStyle w:val="Heading2"/>
        <w:rPr>
          <w:rFonts w:cs="Source Sans Pro Light"/>
          <w:w w:val="109"/>
          <w:sz w:val="18"/>
          <w:szCs w:val="18"/>
        </w:rPr>
      </w:pPr>
    </w:p>
    <w:sectPr w:rsidR="0057400C" w:rsidRPr="00BB1B0D" w:rsidSect="00DE3BD4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3F8" w:rsidRDefault="008C03F8" w:rsidP="00142B9F">
      <w:r>
        <w:separator/>
      </w:r>
    </w:p>
  </w:endnote>
  <w:endnote w:type="continuationSeparator" w:id="0">
    <w:p w:rsidR="008C03F8" w:rsidRDefault="008C03F8" w:rsidP="0014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3F8" w:rsidRDefault="008C03F8" w:rsidP="00142B9F">
      <w:r>
        <w:separator/>
      </w:r>
    </w:p>
  </w:footnote>
  <w:footnote w:type="continuationSeparator" w:id="0">
    <w:p w:rsidR="008C03F8" w:rsidRDefault="008C03F8" w:rsidP="00142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1413495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94F21" w:rsidRDefault="00F94F21" w:rsidP="00142B9F">
        <w:pPr>
          <w:pStyle w:val="Head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AA1" w:rsidRPr="001F2AA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94F21" w:rsidRDefault="00F94F21" w:rsidP="00142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EF9" w:rsidRPr="00BB1B0D" w:rsidRDefault="000E5B07" w:rsidP="00BB1B0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-20955</wp:posOffset>
          </wp:positionH>
          <wp:positionV relativeFrom="page">
            <wp:posOffset>9525</wp:posOffset>
          </wp:positionV>
          <wp:extent cx="7775575" cy="2087880"/>
          <wp:effectExtent l="0" t="0" r="0" b="0"/>
          <wp:wrapNone/>
          <wp:docPr id="1" name="Picture 1" descr="\\Mac\DigitalWork\Digital\WORK\AVIVA\06558-02 Schemes Digital Brochure\Word templates\Images\SchemesWord_GLA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DigitalWork\Digital\WORK\AVIVA\06558-02 Schemes Digital Brochure\Word templates\Images\SchemesWord_GLA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208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F8"/>
    <w:rsid w:val="00005B57"/>
    <w:rsid w:val="00006C6B"/>
    <w:rsid w:val="00012CE7"/>
    <w:rsid w:val="0002013D"/>
    <w:rsid w:val="00037E0A"/>
    <w:rsid w:val="00075CF6"/>
    <w:rsid w:val="000D2EAE"/>
    <w:rsid w:val="000D360A"/>
    <w:rsid w:val="000E5B07"/>
    <w:rsid w:val="00101ACE"/>
    <w:rsid w:val="00133D13"/>
    <w:rsid w:val="00135F16"/>
    <w:rsid w:val="00142B9F"/>
    <w:rsid w:val="00150524"/>
    <w:rsid w:val="001664B8"/>
    <w:rsid w:val="00180B03"/>
    <w:rsid w:val="001A569B"/>
    <w:rsid w:val="001B56C1"/>
    <w:rsid w:val="001F2AA1"/>
    <w:rsid w:val="002009E6"/>
    <w:rsid w:val="00265EB5"/>
    <w:rsid w:val="002725B7"/>
    <w:rsid w:val="00273C5A"/>
    <w:rsid w:val="00295C42"/>
    <w:rsid w:val="002A4EF9"/>
    <w:rsid w:val="002A6203"/>
    <w:rsid w:val="002F3F0A"/>
    <w:rsid w:val="00312DB8"/>
    <w:rsid w:val="0032740D"/>
    <w:rsid w:val="00341345"/>
    <w:rsid w:val="00392644"/>
    <w:rsid w:val="003A6262"/>
    <w:rsid w:val="003B18D2"/>
    <w:rsid w:val="00413455"/>
    <w:rsid w:val="00414262"/>
    <w:rsid w:val="00414B11"/>
    <w:rsid w:val="00450843"/>
    <w:rsid w:val="00456F2F"/>
    <w:rsid w:val="00461782"/>
    <w:rsid w:val="00462834"/>
    <w:rsid w:val="004668FB"/>
    <w:rsid w:val="004B694B"/>
    <w:rsid w:val="004C1B31"/>
    <w:rsid w:val="004D6EAE"/>
    <w:rsid w:val="004F3D18"/>
    <w:rsid w:val="00524AB0"/>
    <w:rsid w:val="005337CC"/>
    <w:rsid w:val="00545B04"/>
    <w:rsid w:val="0057400C"/>
    <w:rsid w:val="005A0491"/>
    <w:rsid w:val="005B70B0"/>
    <w:rsid w:val="005C2E74"/>
    <w:rsid w:val="005F2375"/>
    <w:rsid w:val="00627A11"/>
    <w:rsid w:val="00653538"/>
    <w:rsid w:val="00657D64"/>
    <w:rsid w:val="00663C70"/>
    <w:rsid w:val="00697BFF"/>
    <w:rsid w:val="006E16C7"/>
    <w:rsid w:val="006F4EC4"/>
    <w:rsid w:val="007125A1"/>
    <w:rsid w:val="007337C2"/>
    <w:rsid w:val="007740D5"/>
    <w:rsid w:val="00782E91"/>
    <w:rsid w:val="007E427E"/>
    <w:rsid w:val="00806380"/>
    <w:rsid w:val="00817ED7"/>
    <w:rsid w:val="0083495D"/>
    <w:rsid w:val="0087103E"/>
    <w:rsid w:val="008A06FC"/>
    <w:rsid w:val="008B6365"/>
    <w:rsid w:val="008C03F8"/>
    <w:rsid w:val="008C2AA8"/>
    <w:rsid w:val="008D5C81"/>
    <w:rsid w:val="008E5A0E"/>
    <w:rsid w:val="0091106F"/>
    <w:rsid w:val="0091625F"/>
    <w:rsid w:val="009176FD"/>
    <w:rsid w:val="009243F5"/>
    <w:rsid w:val="0094412A"/>
    <w:rsid w:val="00952642"/>
    <w:rsid w:val="009660D7"/>
    <w:rsid w:val="009707FC"/>
    <w:rsid w:val="00984167"/>
    <w:rsid w:val="009C252F"/>
    <w:rsid w:val="009D3068"/>
    <w:rsid w:val="009D4CFD"/>
    <w:rsid w:val="009E3329"/>
    <w:rsid w:val="00A234DA"/>
    <w:rsid w:val="00A2403B"/>
    <w:rsid w:val="00A27C98"/>
    <w:rsid w:val="00A53870"/>
    <w:rsid w:val="00A800B5"/>
    <w:rsid w:val="00AA162A"/>
    <w:rsid w:val="00AB7AE3"/>
    <w:rsid w:val="00AC5FC7"/>
    <w:rsid w:val="00AD15E5"/>
    <w:rsid w:val="00B011EB"/>
    <w:rsid w:val="00B471DF"/>
    <w:rsid w:val="00B54D51"/>
    <w:rsid w:val="00B6524E"/>
    <w:rsid w:val="00B72E57"/>
    <w:rsid w:val="00BA050B"/>
    <w:rsid w:val="00BB1004"/>
    <w:rsid w:val="00BB1B0D"/>
    <w:rsid w:val="00BB7334"/>
    <w:rsid w:val="00BD4CF2"/>
    <w:rsid w:val="00BD62E8"/>
    <w:rsid w:val="00BF5D7C"/>
    <w:rsid w:val="00C16CDD"/>
    <w:rsid w:val="00C16DF0"/>
    <w:rsid w:val="00C16F57"/>
    <w:rsid w:val="00C476F3"/>
    <w:rsid w:val="00C55A3F"/>
    <w:rsid w:val="00C61F93"/>
    <w:rsid w:val="00C65A12"/>
    <w:rsid w:val="00C70C7B"/>
    <w:rsid w:val="00C75879"/>
    <w:rsid w:val="00C760E3"/>
    <w:rsid w:val="00C86C34"/>
    <w:rsid w:val="00CB3003"/>
    <w:rsid w:val="00D1208D"/>
    <w:rsid w:val="00D36B26"/>
    <w:rsid w:val="00DA11B8"/>
    <w:rsid w:val="00DA3015"/>
    <w:rsid w:val="00DA4347"/>
    <w:rsid w:val="00DA5619"/>
    <w:rsid w:val="00DA69C0"/>
    <w:rsid w:val="00DE3579"/>
    <w:rsid w:val="00DE3BD4"/>
    <w:rsid w:val="00E90EE6"/>
    <w:rsid w:val="00EA4909"/>
    <w:rsid w:val="00EB1A52"/>
    <w:rsid w:val="00EE72EC"/>
    <w:rsid w:val="00F050C9"/>
    <w:rsid w:val="00F14AB4"/>
    <w:rsid w:val="00F25D80"/>
    <w:rsid w:val="00F25F7F"/>
    <w:rsid w:val="00F47D69"/>
    <w:rsid w:val="00F9288D"/>
    <w:rsid w:val="00F94F21"/>
    <w:rsid w:val="00FC4FB2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BCBD9-89B0-4026-84DA-2AEA9015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B9F"/>
    <w:rPr>
      <w:rFonts w:ascii="Source Sans Pro Light" w:hAnsi="Source Sans Pro Light"/>
      <w:spacing w:val="4"/>
      <w:szCs w:val="20"/>
    </w:rPr>
  </w:style>
  <w:style w:type="paragraph" w:styleId="Heading1">
    <w:name w:val="heading 1"/>
    <w:basedOn w:val="Normal"/>
    <w:link w:val="Heading1Char"/>
    <w:uiPriority w:val="9"/>
    <w:qFormat/>
    <w:rsid w:val="00142B9F"/>
    <w:pPr>
      <w:spacing w:after="80"/>
      <w:ind w:left="-567"/>
      <w:contextualSpacing/>
      <w:outlineLvl w:val="0"/>
    </w:pPr>
    <w:rPr>
      <w:rFonts w:eastAsiaTheme="majorEastAsia" w:cstheme="majorBidi"/>
      <w:bCs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42B9F"/>
    <w:pPr>
      <w:ind w:left="-567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2B9F"/>
    <w:pPr>
      <w:ind w:left="-567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B9F"/>
    <w:rPr>
      <w:rFonts w:ascii="Source Sans Pro Light" w:eastAsiaTheme="majorEastAsia" w:hAnsi="Source Sans Pro Light" w:cstheme="majorBidi"/>
      <w:bCs/>
      <w:spacing w:val="4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42B9F"/>
    <w:rPr>
      <w:rFonts w:ascii="Source Sans Pro Light" w:hAnsi="Source Sans Pro Light"/>
      <w:spacing w:val="4"/>
      <w:sz w:val="20"/>
      <w:szCs w:val="20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esForm">
    <w:name w:val="Notes Form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s">
    <w:name w:val="Notes"/>
    <w:basedOn w:val="Normal"/>
    <w:uiPriority w:val="10"/>
    <w:qFormat/>
    <w:rsid w:val="00D1208D"/>
    <w:pPr>
      <w:spacing w:before="400"/>
    </w:pPr>
  </w:style>
  <w:style w:type="table" w:customStyle="1" w:styleId="NoteForm1">
    <w:name w:val="Note Form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142B9F"/>
    <w:rPr>
      <w:rFonts w:ascii="Source Sans Pro Light" w:hAnsi="Source Sans Pro Light"/>
      <w:spacing w:val="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paragraph" w:customStyle="1" w:styleId="BasicParagraph">
    <w:name w:val="[Basic Paragraph]"/>
    <w:basedOn w:val="Normal"/>
    <w:uiPriority w:val="99"/>
    <w:rsid w:val="00142B9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pacing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ia\dfs\NUI\SM\M\C\CREATIVESERVICES\CONFIDENTIAL\IB%20Marketing\Simon%20Perkins\Larger%20Campaigns\Schemes%20Campaign\Aviva%20Content\Campaign%20Assets\Collateral\New%20Scheme%20Enquiry%20Form%20-%20Templates\newschemeenquiryformcommerc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D79549-634E-4F52-A5E5-43B58A0E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newschemeenquiryformcommercial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Perkins</dc:creator>
  <cp:lastModifiedBy>Simon Perkins</cp:lastModifiedBy>
  <cp:revision>1</cp:revision>
  <dcterms:created xsi:type="dcterms:W3CDTF">2018-07-10T09:40:00Z</dcterms:created>
  <dcterms:modified xsi:type="dcterms:W3CDTF">2018-07-10T09:40:00Z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9e6dd18c-5b1f-402b-b9aa-1a48747a516e</vt:lpwstr>
  </property>
  <property fmtid="{D5CDD505-2E9C-101B-9397-08002B2CF9AE}" pid="3" name="AvivaClassification">
    <vt:lpwstr>Aviva-1nternal</vt:lpwstr>
  </property>
</Properties>
</file>